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3C5C7AB" w:rsidR="00D62D5D" w:rsidRPr="0089308F" w:rsidRDefault="00D62D5D" w:rsidP="0089308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2395F4A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89308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E094C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9308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907E95F" w:rsidR="00D62D5D" w:rsidRPr="003B078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3B0781">
              <w:rPr>
                <w:sz w:val="24"/>
                <w:szCs w:val="24"/>
              </w:rPr>
              <w:t>Nazwa</w:t>
            </w:r>
            <w:r w:rsidRPr="003B0781">
              <w:rPr>
                <w:b/>
                <w:bCs/>
                <w:sz w:val="24"/>
                <w:szCs w:val="24"/>
              </w:rPr>
              <w:t xml:space="preserve"> </w:t>
            </w:r>
            <w:r w:rsidRPr="003B0781">
              <w:rPr>
                <w:sz w:val="24"/>
                <w:szCs w:val="24"/>
              </w:rPr>
              <w:t>przedmiotu:</w:t>
            </w:r>
            <w:r w:rsidR="00FF6F3B" w:rsidRPr="003B0781">
              <w:rPr>
                <w:b/>
                <w:bCs/>
                <w:sz w:val="24"/>
                <w:szCs w:val="24"/>
              </w:rPr>
              <w:t xml:space="preserve"> </w:t>
            </w:r>
            <w:r w:rsidR="003B0781" w:rsidRPr="003B0781">
              <w:rPr>
                <w:b/>
                <w:bCs/>
                <w:sz w:val="24"/>
                <w:szCs w:val="24"/>
              </w:rPr>
              <w:t>M</w:t>
            </w:r>
            <w:r w:rsidR="00515B1B">
              <w:rPr>
                <w:b/>
                <w:bCs/>
                <w:sz w:val="24"/>
                <w:szCs w:val="24"/>
              </w:rPr>
              <w:t>ETODYKA PRACY NAUCZYCIELA PSYCHOLOGA W PRZEDSZKOLU, SZKOLE I PLACÓWCE OŚWIATOWEJ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D6FE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9308F">
              <w:rPr>
                <w:sz w:val="24"/>
                <w:szCs w:val="24"/>
              </w:rPr>
              <w:t xml:space="preserve"> C/3</w:t>
            </w:r>
            <w:r w:rsidR="00794267">
              <w:rPr>
                <w:sz w:val="24"/>
                <w:szCs w:val="24"/>
              </w:rPr>
              <w:t>7</w:t>
            </w:r>
            <w:r w:rsidR="00FF6F3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C6B615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5C6C94" w:rsidRPr="00742916" w14:paraId="1F873FFC" w14:textId="77777777" w:rsidTr="00C275A2">
        <w:trPr>
          <w:cantSplit/>
        </w:trPr>
        <w:tc>
          <w:tcPr>
            <w:tcW w:w="497" w:type="dxa"/>
            <w:vMerge/>
          </w:tcPr>
          <w:p w14:paraId="75C19241" w14:textId="77777777" w:rsidR="005C6C94" w:rsidRPr="00742916" w:rsidRDefault="005C6C94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14D049" w14:textId="3ECE715F" w:rsidR="005C6C94" w:rsidRPr="00742916" w:rsidRDefault="005C6C94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93F771" w:rsidR="007F6E52" w:rsidRPr="00742916" w:rsidRDefault="005C6C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9AFDAB9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9308F">
              <w:rPr>
                <w:b/>
                <w:sz w:val="24"/>
                <w:szCs w:val="24"/>
              </w:rPr>
              <w:t>I</w:t>
            </w:r>
            <w:r w:rsidR="005C6C94">
              <w:rPr>
                <w:b/>
                <w:sz w:val="24"/>
                <w:szCs w:val="24"/>
              </w:rPr>
              <w:t>V</w:t>
            </w:r>
            <w:r w:rsidR="0089308F">
              <w:rPr>
                <w:b/>
                <w:sz w:val="24"/>
                <w:szCs w:val="24"/>
              </w:rPr>
              <w:t>/</w:t>
            </w:r>
            <w:r w:rsidR="005C6C94">
              <w:rPr>
                <w:b/>
                <w:sz w:val="24"/>
                <w:szCs w:val="24"/>
              </w:rPr>
              <w:t>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B290CE9" w:rsidR="00D62D5D" w:rsidRPr="00742916" w:rsidRDefault="003B078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A9A94BB" w:rsidR="00D62D5D" w:rsidRPr="005B0A99" w:rsidRDefault="003B078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5C6C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E81C0B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C6C9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867E5AE" w:rsidR="00D62D5D" w:rsidRPr="00F85E55" w:rsidRDefault="007E569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566644" w14:paraId="2313954E" w14:textId="77777777" w:rsidTr="005C6C94">
        <w:tc>
          <w:tcPr>
            <w:tcW w:w="2988" w:type="dxa"/>
            <w:vAlign w:val="center"/>
          </w:tcPr>
          <w:p w14:paraId="702AE1AA" w14:textId="62C9EC5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C6C9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CA0E810" w14:textId="77777777" w:rsidR="004C4D60" w:rsidRDefault="007E569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4C4D60">
              <w:rPr>
                <w:sz w:val="24"/>
                <w:szCs w:val="24"/>
              </w:rPr>
              <w:t xml:space="preserve"> prof. uczelni</w:t>
            </w:r>
            <w:r>
              <w:rPr>
                <w:sz w:val="24"/>
                <w:szCs w:val="24"/>
              </w:rPr>
              <w:t xml:space="preserve">, </w:t>
            </w:r>
            <w:r w:rsidR="004C4D60">
              <w:rPr>
                <w:sz w:val="24"/>
                <w:szCs w:val="24"/>
              </w:rPr>
              <w:t xml:space="preserve">dr Magdalena Gliniecka-Rękawik, </w:t>
            </w:r>
          </w:p>
          <w:p w14:paraId="44B306AB" w14:textId="777D901C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5C6C9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50BCCBE" w:rsidR="00D62D5D" w:rsidRPr="00515B1B" w:rsidRDefault="00502118" w:rsidP="00C275A2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Zapoznanie studentów z rolą i zadaniami psychologa w placówkach oświatowych na różnych poziomach. Kształtowanie umiejętności diagnozowania t</w:t>
            </w:r>
            <w:r w:rsidR="007E5691" w:rsidRPr="00515B1B">
              <w:rPr>
                <w:sz w:val="24"/>
                <w:szCs w:val="24"/>
              </w:rPr>
              <w:t xml:space="preserve">rudności dydaktycznych i wychowawczych oraz </w:t>
            </w:r>
            <w:r w:rsidRPr="00515B1B">
              <w:rPr>
                <w:sz w:val="24"/>
                <w:szCs w:val="24"/>
              </w:rPr>
              <w:t xml:space="preserve">organizowania wsparcia dziecka i ucznia oraz organizowanie wsparcia dla nauczycieli i rodziców z uwzględnieniem rodzaju trudności edukacyjnych i wychowawczych. </w:t>
            </w:r>
          </w:p>
        </w:tc>
      </w:tr>
      <w:tr w:rsidR="00D62D5D" w:rsidRPr="00742916" w14:paraId="24D568D0" w14:textId="77777777" w:rsidTr="005C6C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F957481" w:rsidR="00D62D5D" w:rsidRPr="005C6C94" w:rsidRDefault="005C6C94" w:rsidP="005C6C9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20125785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752AF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2F0D219" w:rsidR="00D62D5D" w:rsidRPr="00515B1B" w:rsidRDefault="00D752AF" w:rsidP="00D752AF">
            <w:pPr>
              <w:spacing w:after="90"/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Student zna </w:t>
            </w:r>
            <w:r w:rsidR="005C6C94">
              <w:rPr>
                <w:color w:val="06022E"/>
                <w:sz w:val="24"/>
                <w:szCs w:val="24"/>
              </w:rPr>
              <w:t xml:space="preserve">i rozumie </w:t>
            </w:r>
            <w:r w:rsidRPr="00515B1B">
              <w:rPr>
                <w:color w:val="06022E"/>
                <w:sz w:val="24"/>
                <w:szCs w:val="24"/>
              </w:rPr>
              <w:t>rolę, zadania i funkcje psychologa w przedszkolu, szkole i placówce systemu oświaty oraz jego prawa i obowiązki.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FC6D1E5" w:rsidR="00D62D5D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</w:t>
            </w:r>
            <w:r w:rsidR="00F37A9F" w:rsidRPr="00515B1B">
              <w:rPr>
                <w:sz w:val="24"/>
                <w:szCs w:val="24"/>
              </w:rPr>
              <w:t>3</w:t>
            </w:r>
          </w:p>
        </w:tc>
      </w:tr>
      <w:tr w:rsidR="00D62D5D" w:rsidRPr="00A42282" w14:paraId="0BBB4A33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6EE4574" w:rsidR="00D62D5D" w:rsidRPr="00515B1B" w:rsidRDefault="005C6C94" w:rsidP="00D752AF">
            <w:pPr>
              <w:spacing w:after="90"/>
              <w:rPr>
                <w:color w:val="06022E"/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="00D752AF" w:rsidRPr="00515B1B">
              <w:rPr>
                <w:color w:val="06022E"/>
                <w:sz w:val="24"/>
                <w:szCs w:val="24"/>
              </w:rPr>
              <w:t>rozwoju dziecka w kontekście edukacji oraz metod zastosowania wiedzy psychologicznej w działaniach dydaktyczno-wychowawczych</w:t>
            </w:r>
            <w:r w:rsidR="00F37A9F" w:rsidRP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2A28A" w14:textId="3F4851F3" w:rsidR="007A2AB3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</w:t>
            </w:r>
            <w:r w:rsidR="00F37A9F" w:rsidRPr="00515B1B">
              <w:rPr>
                <w:sz w:val="24"/>
                <w:szCs w:val="24"/>
              </w:rPr>
              <w:t>5</w:t>
            </w:r>
          </w:p>
          <w:p w14:paraId="6758753A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PS_W11</w:t>
            </w:r>
          </w:p>
          <w:p w14:paraId="4E3CC0BF" w14:textId="4C1027F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581CC206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9787671" w:rsidR="00D62D5D" w:rsidRPr="00515B1B" w:rsidRDefault="00D752AF" w:rsidP="00A807BF">
            <w:pPr>
              <w:rPr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Zna </w:t>
            </w:r>
            <w:r w:rsidR="005C6C94">
              <w:rPr>
                <w:color w:val="06022E"/>
                <w:sz w:val="24"/>
                <w:szCs w:val="24"/>
              </w:rPr>
              <w:t xml:space="preserve">i rozumie </w:t>
            </w:r>
            <w:r w:rsidRPr="00515B1B">
              <w:rPr>
                <w:color w:val="06022E"/>
                <w:sz w:val="24"/>
                <w:szCs w:val="24"/>
              </w:rPr>
              <w:t>zasady dokonywania diagnozy zespołu klasowego, diagnozy sytuacji wychowawczych i sposoby zapobiegania błędom wychowawczym oraz korygowania negatywnych skutków oddziaływań wychowawczych</w:t>
            </w:r>
            <w:r w:rsid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D98B" w14:textId="77777777" w:rsidR="00D62D5D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PS_W05</w:t>
            </w:r>
          </w:p>
          <w:p w14:paraId="2C3A6AB7" w14:textId="1F8B74E0" w:rsidR="007E5691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5AE62CA5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E8AF368" w:rsidR="00D62D5D" w:rsidRPr="00515B1B" w:rsidRDefault="00F37A9F" w:rsidP="00A807BF">
            <w:pPr>
              <w:rPr>
                <w:color w:val="FF0000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Z</w:t>
            </w:r>
            <w:r w:rsidR="00502118" w:rsidRPr="00515B1B">
              <w:rPr>
                <w:color w:val="06022E"/>
                <w:sz w:val="24"/>
                <w:szCs w:val="24"/>
              </w:rPr>
              <w:t>na</w:t>
            </w:r>
            <w:r w:rsidR="00D752AF" w:rsidRPr="00515B1B">
              <w:rPr>
                <w:color w:val="06022E"/>
                <w:sz w:val="24"/>
                <w:szCs w:val="24"/>
              </w:rPr>
              <w:t xml:space="preserve"> </w:t>
            </w:r>
            <w:r w:rsidR="005C6C94">
              <w:rPr>
                <w:color w:val="06022E"/>
                <w:sz w:val="24"/>
                <w:szCs w:val="24"/>
              </w:rPr>
              <w:t xml:space="preserve">i rozumie </w:t>
            </w:r>
            <w:r w:rsidR="00D752AF" w:rsidRPr="00515B1B">
              <w:rPr>
                <w:color w:val="06022E"/>
                <w:sz w:val="24"/>
                <w:szCs w:val="24"/>
              </w:rPr>
              <w:t>metodykę prowadzenia działań edukacyjnych, zasady projektowania zajęć z uczniami, doboru metod, form pracy i środków dydaktycznych</w:t>
            </w:r>
            <w:r w:rsidRP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6E796" w14:textId="77777777" w:rsidR="007A2AB3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PS_W06</w:t>
            </w:r>
          </w:p>
          <w:p w14:paraId="69C8E42B" w14:textId="68D21FC5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PS_W07</w:t>
            </w:r>
          </w:p>
        </w:tc>
      </w:tr>
      <w:tr w:rsidR="00D62D5D" w:rsidRPr="00A42282" w14:paraId="353088FA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D9AE40C" w:rsidR="00D62D5D" w:rsidRPr="00515B1B" w:rsidRDefault="00D752AF" w:rsidP="00D752AF">
            <w:pPr>
              <w:pStyle w:val="NormalnyWeb"/>
              <w:spacing w:before="0" w:beforeAutospacing="0" w:after="90" w:afterAutospacing="0"/>
            </w:pPr>
            <w:r w:rsidRPr="00515B1B">
              <w:t>Potrafi  diagnozować sytuacje wychowawcze i potrzeby rozwojowe oraz edukacyjne uczniów, zaburzenia i trudności w uczeniu się oraz ich źródła</w:t>
            </w:r>
            <w:r w:rsidR="00F37A9F" w:rsidRPr="00515B1B">
              <w:t>.</w:t>
            </w:r>
            <w:r w:rsidR="00F37A9F" w:rsidRPr="00515B1B">
              <w:rPr>
                <w:color w:val="06022E"/>
              </w:rPr>
              <w:t xml:space="preserve"> Umie zorganizować wspieranie rozwoju dziecka lub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90280" w14:textId="77777777" w:rsidR="007C652F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PS_U01</w:t>
            </w:r>
          </w:p>
          <w:p w14:paraId="6E3BB8DA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PS_U02</w:t>
            </w:r>
          </w:p>
          <w:p w14:paraId="1FF92C98" w14:textId="042F87BF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PS_U12</w:t>
            </w:r>
          </w:p>
        </w:tc>
      </w:tr>
      <w:tr w:rsidR="00D752AF" w:rsidRPr="00A42282" w14:paraId="341E8EC7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55BCA0" w14:textId="55C9541B" w:rsidR="00D752AF" w:rsidRDefault="006B57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321E9D" w14:textId="7A626739" w:rsidR="00D752AF" w:rsidRPr="00515B1B" w:rsidRDefault="00D752AF" w:rsidP="00D752AF">
            <w:pPr>
              <w:pStyle w:val="NormalnyWeb"/>
              <w:spacing w:before="0" w:beforeAutospacing="0" w:after="90" w:afterAutospacing="0"/>
            </w:pPr>
            <w:r w:rsidRPr="00515B1B">
              <w:t>Potrafi wspomagać dzieci lub uczniów w adaptacji do przedszkola, szkoły lub placówki systemu oświaty oraz</w:t>
            </w:r>
            <w:r w:rsidR="00B83B6C" w:rsidRPr="00515B1B">
              <w:t xml:space="preserve"> wspierać proces nauczania-uczenia się uczniów w oparciu o wiedzę w zakresie prawidłowości i metod efektywnego 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BBDFB" w14:textId="77777777" w:rsidR="00D752AF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PS_U03</w:t>
            </w:r>
          </w:p>
          <w:p w14:paraId="60F652D4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PS_U04</w:t>
            </w:r>
          </w:p>
          <w:p w14:paraId="0BC7A933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PS_U05</w:t>
            </w:r>
          </w:p>
          <w:p w14:paraId="6FCD5ABA" w14:textId="7E11ACFD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</w:t>
            </w:r>
            <w:r w:rsidR="00F37A9F" w:rsidRPr="00515B1B">
              <w:rPr>
                <w:sz w:val="24"/>
                <w:szCs w:val="24"/>
              </w:rPr>
              <w:t>11</w:t>
            </w:r>
          </w:p>
        </w:tc>
      </w:tr>
      <w:tr w:rsidR="00D752AF" w:rsidRPr="00A42282" w14:paraId="690FF7E0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DAA4CB" w14:textId="200F8C6E" w:rsidR="00D752AF" w:rsidRDefault="006B57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0B46C" w14:textId="26E44A45" w:rsidR="00D752AF" w:rsidRPr="00515B1B" w:rsidRDefault="00B83B6C" w:rsidP="00D752AF">
            <w:pPr>
              <w:pStyle w:val="NormalnyWeb"/>
              <w:spacing w:before="0" w:beforeAutospacing="0" w:after="90" w:afterAutospacing="0"/>
            </w:pPr>
            <w:r w:rsidRPr="00515B1B">
              <w:t xml:space="preserve">Student </w:t>
            </w:r>
            <w:r w:rsidR="005C6C94">
              <w:t xml:space="preserve">jest gotów </w:t>
            </w:r>
            <w:r w:rsidRPr="00515B1B">
              <w:t>popularyz</w:t>
            </w:r>
            <w:r w:rsidR="005C6C94">
              <w:t>ować</w:t>
            </w:r>
            <w:r w:rsidRPr="00515B1B">
              <w:t xml:space="preserve"> wiedzę psychologiczną i nawiąz</w:t>
            </w:r>
            <w:r w:rsidR="005C6C94">
              <w:t>ywać</w:t>
            </w:r>
            <w:r w:rsidRPr="00515B1B">
              <w:t xml:space="preserve"> skuteczny dialog z uczniem, jego rodzicami lub opiekunami</w:t>
            </w:r>
            <w:r w:rsidR="000300B7" w:rsidRPr="00515B1B">
              <w:t>,</w:t>
            </w:r>
            <w:r w:rsidRPr="00515B1B">
              <w:t xml:space="preserve"> na temat rozwoju ucznia</w:t>
            </w:r>
            <w:r w:rsidR="006B5791" w:rsidRPr="00515B1B">
              <w:t xml:space="preserve"> </w:t>
            </w:r>
            <w:r w:rsidRPr="00515B1B">
              <w:t>i jego uwarunkowań edukacyjnych</w:t>
            </w:r>
            <w:r w:rsidR="00F37A9F" w:rsidRPr="00515B1B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A01" w14:textId="68C065EA" w:rsidR="00D752AF" w:rsidRPr="00515B1B" w:rsidRDefault="0017716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PS_K0</w:t>
            </w:r>
            <w:r w:rsidR="00F37A9F" w:rsidRPr="00515B1B">
              <w:rPr>
                <w:sz w:val="24"/>
                <w:szCs w:val="24"/>
              </w:rPr>
              <w:t>4</w:t>
            </w:r>
          </w:p>
          <w:p w14:paraId="2A466150" w14:textId="537EA8DA" w:rsidR="00177161" w:rsidRPr="00515B1B" w:rsidRDefault="0017716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6DCE9F1" w14:textId="363BF9D8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Rola i zadania psychologa w przedszkolu, szkole i placówce oświatowej. Podstawowe uwarunkowania współpracy psychologa z nauczycielami. Wspomaganie adaptacji ucznia do przedszkola i do szkoły</w:t>
            </w:r>
            <w:r w:rsidR="00502118" w:rsidRPr="00515B1B">
              <w:rPr>
                <w:color w:val="06022E"/>
              </w:rPr>
              <w:t>.</w:t>
            </w:r>
          </w:p>
          <w:p w14:paraId="3D020B9E" w14:textId="352ABD39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Rozwój dziecka w kontekście edukacji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Wspieranie rozwoju ucznia w rozwoju emocjonalnym, społecznym i moralnym.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Wspieranie rozwoju komunikacji, zwiększenie aktywności komunikacyjnej uczniów. Sposoby stymulowania i rozwijania ciekawości, samodzielności poznawczej, logicznego i krytycznego myślenia u ucznia.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Metody i techniki identyfikacji oraz wspomagania rozwoju uzdolnień i zainteresowań uczniów.</w:t>
            </w:r>
          </w:p>
          <w:p w14:paraId="12848E55" w14:textId="77777777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Zasady diagnozy, opiniowania i orzekania w poradnictwie psychologiczno-pedagogicznym.</w:t>
            </w:r>
          </w:p>
          <w:p w14:paraId="1534A7F7" w14:textId="55C125FC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Diagnoza indywidualna ucznia (pozytywna, negatywna). Diagnoza sytuacji wychowawczych, diagnoza potrzeb rozwojowych i edukacyjnych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 xml:space="preserve">Diagnoza zespołu klasowego, struktura grupy, relacje grupowe. </w:t>
            </w:r>
          </w:p>
          <w:p w14:paraId="10406552" w14:textId="798CC45E" w:rsidR="00D62D5D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Problemy okresu dorastania, radzenie sobie z problemami, wspieranie młodzieży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Zapobieganie błędom wychowawczym korygowanie negatywnych skutków oddziaływań pedagogicznych.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Zasady prowadzenia różnego rodzaju treningów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Organizacja wsparcia rodziców i opiekunów uczniów w tym zasady udzielania porad psychologicznych, prowadzenia warsztatów dla rodziców, opiekunów i nauczycieli oraz popularyzacji wiedzy psychologicznej.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7E669A" w14:textId="26A4CFA5" w:rsidR="00502118" w:rsidRPr="00515B1B" w:rsidRDefault="00502118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Zastosowanie wiedzy psychologicznej w działaniach dydaktyczno- wychowawczych. Rozwój dziecka w kontekście edukacji. Wspieranie rozwoju ucznia w rozwoju emocjonalnym. Wspieranie ucznia w rozwoju społecznym i komunikacyjnym. Wspieranie ucznia w rozwoju moralnym. Identyfikacja oraz wspomagania rozwoju uzdolnień i zainteresowań uczniów. Zasady diagnozy, opiniowania i orzekania w poradnictwie psychologiczno-pedagogicznym – diagnoza sytuacji edukacyjno-wychowawczych. Procesy grupowe. Rola, znaczenie i prowadzenie treningów interpersonalnych, radzenia sobie ze stresem, zarządzania własnymi emocjami. Organizacja wsparcia, udzielanie porad, doradztwo dla ucznia, nauczyciela oraz rodziców.</w:t>
            </w:r>
          </w:p>
          <w:p w14:paraId="42CFC558" w14:textId="285648A1" w:rsidR="00D62D5D" w:rsidRPr="00515B1B" w:rsidRDefault="00502118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Bariery i trudności w procesie komunikowania się psychologa z uczniem, rodzicami, nauczycielami oraz techniki i metody usprawniania komunikacji.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239BDD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C6C9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F7BB84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Brzezińska A., Psychologiczne portrety człowieka. Gdańsk, GWP 2005.</w:t>
            </w:r>
          </w:p>
          <w:p w14:paraId="36E172BF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Hartley M., Jak słuchać, by ludzie do nas mówili. Rozmowa w trudnych sytuacjach. Łódź: Wydawnictwo JK, 2006.</w:t>
            </w:r>
          </w:p>
          <w:p w14:paraId="01FBE148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Janowski A., Zdobywanie informacji w pracy wychowawczej. Warszawa, Fraszka Edukacyjna 2002.</w:t>
            </w:r>
          </w:p>
          <w:p w14:paraId="36FE3D1B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Kozak A., Proces grupowy Poradnik dla trenerów, nauczycieli i wykładowców. Gliwice, Helion 2010.</w:t>
            </w:r>
          </w:p>
          <w:p w14:paraId="527B0642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Katra</w:t>
            </w:r>
            <w:proofErr w:type="spellEnd"/>
            <w:r w:rsidRPr="00515B1B">
              <w:rPr>
                <w:color w:val="06022E"/>
              </w:rPr>
              <w:t xml:space="preserve"> G., Sokołowska E., Rola i zadania psychologa we współczesnej szkole. Warszawa, Fraszka Edukacyjna 2010.</w:t>
            </w:r>
          </w:p>
          <w:p w14:paraId="54ABED77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Krasowicz</w:t>
            </w:r>
            <w:proofErr w:type="spellEnd"/>
            <w:r w:rsidRPr="00515B1B">
              <w:rPr>
                <w:color w:val="06022E"/>
              </w:rPr>
              <w:t>- Kupis G., Diagnoza psychologiczna dla potrzeb edukacji. Gdańsk, Harmonia 2019.</w:t>
            </w:r>
          </w:p>
          <w:p w14:paraId="62C1BFC0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Kołakowski, A., Pisula, A., Skotnicka, M. i Wolańczyk, T., Dziecko nadpobudliwe w szkole. Objawy i system pomocy. Warszawa, CBT 2005.</w:t>
            </w:r>
          </w:p>
          <w:p w14:paraId="3DE61A91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McKay</w:t>
            </w:r>
            <w:proofErr w:type="spellEnd"/>
            <w:r w:rsidRPr="00515B1B">
              <w:rPr>
                <w:color w:val="06022E"/>
              </w:rPr>
              <w:t xml:space="preserve">, M., Davis, M. i </w:t>
            </w:r>
            <w:proofErr w:type="spellStart"/>
            <w:r w:rsidRPr="00515B1B">
              <w:rPr>
                <w:color w:val="06022E"/>
              </w:rPr>
              <w:t>Fanning</w:t>
            </w:r>
            <w:proofErr w:type="spellEnd"/>
            <w:r w:rsidRPr="00515B1B">
              <w:rPr>
                <w:color w:val="06022E"/>
              </w:rPr>
              <w:t>, P., Sztuka skutecznego porozumiewania się. Gdańsk,  GWP 2006.</w:t>
            </w:r>
          </w:p>
          <w:p w14:paraId="3F960325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proofErr w:type="spellStart"/>
            <w:r w:rsidRPr="00515B1B">
              <w:rPr>
                <w:color w:val="06022E"/>
                <w:sz w:val="24"/>
                <w:szCs w:val="24"/>
              </w:rPr>
              <w:t>Okun</w:t>
            </w:r>
            <w:proofErr w:type="spellEnd"/>
            <w:r w:rsidRPr="00515B1B">
              <w:rPr>
                <w:color w:val="06022E"/>
                <w:sz w:val="24"/>
                <w:szCs w:val="24"/>
              </w:rPr>
              <w:t xml:space="preserve"> B.F., Skuteczna pomoc psychologiczna. Warszawa, Instytut Psychologii Zdrowia PTP 2002.</w:t>
            </w:r>
          </w:p>
          <w:p w14:paraId="79036D71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Paszkiewicz A., Trudne sytuacje w klasie szkolnej – identyfikacje, propozycje rozwiązań. Warszawa, Difin 2019.</w:t>
            </w:r>
          </w:p>
          <w:p w14:paraId="138A8170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Rzepka B., Efektywna komunikacja w zespole. Warszawa, Samo Sedno 2012.</w:t>
            </w:r>
          </w:p>
          <w:p w14:paraId="571A62A2" w14:textId="12D395BA" w:rsidR="00D62D5D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 xml:space="preserve">Sokołowska E., </w:t>
            </w:r>
            <w:proofErr w:type="spellStart"/>
            <w:r w:rsidRPr="00515B1B">
              <w:rPr>
                <w:color w:val="06022E"/>
              </w:rPr>
              <w:t>Katra</w:t>
            </w:r>
            <w:proofErr w:type="spellEnd"/>
            <w:r w:rsidRPr="00515B1B">
              <w:rPr>
                <w:color w:val="06022E"/>
              </w:rPr>
              <w:t xml:space="preserve"> G., Rola i zadania psychologa we współczesnej szkole. Warszawa, Wolters Kluwer Polska SA 2009</w:t>
            </w:r>
            <w:r w:rsidR="00515B1B">
              <w:rPr>
                <w:color w:val="06022E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07777C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C6C9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675A346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Bałutowski</w:t>
            </w:r>
            <w:proofErr w:type="spellEnd"/>
            <w:r w:rsidRPr="00515B1B">
              <w:rPr>
                <w:color w:val="06022E"/>
              </w:rPr>
              <w:t xml:space="preserve"> D., O co ci chodzi? Praktyczny przewodnik po komunikacji interpersonalnej. Kraków, </w:t>
            </w:r>
            <w:proofErr w:type="spellStart"/>
            <w:r w:rsidRPr="00515B1B">
              <w:rPr>
                <w:color w:val="06022E"/>
              </w:rPr>
              <w:t>Skillset</w:t>
            </w:r>
            <w:proofErr w:type="spellEnd"/>
            <w:r w:rsidRPr="00515B1B">
              <w:rPr>
                <w:color w:val="06022E"/>
              </w:rPr>
              <w:t xml:space="preserve"> 2019.</w:t>
            </w:r>
          </w:p>
          <w:p w14:paraId="3A057804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Dobrołowicz</w:t>
            </w:r>
            <w:proofErr w:type="spellEnd"/>
            <w:r w:rsidRPr="00515B1B">
              <w:rPr>
                <w:color w:val="06022E"/>
              </w:rPr>
              <w:t xml:space="preserve"> W., Psychodydaktyka kreatywności. Warszawa,. WSPS 1995.</w:t>
            </w:r>
          </w:p>
          <w:p w14:paraId="7EDA0525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Duda A.K., Skrzypek W., Mróz A., </w:t>
            </w:r>
            <w:proofErr w:type="spellStart"/>
            <w:r w:rsidRPr="00515B1B">
              <w:rPr>
                <w:color w:val="06022E"/>
                <w:sz w:val="24"/>
                <w:szCs w:val="24"/>
              </w:rPr>
              <w:t>Koperna</w:t>
            </w:r>
            <w:proofErr w:type="spellEnd"/>
            <w:r w:rsidRPr="00515B1B">
              <w:rPr>
                <w:color w:val="06022E"/>
                <w:sz w:val="24"/>
                <w:szCs w:val="24"/>
              </w:rPr>
              <w:t xml:space="preserve"> P., Sobieszczańska K., Zawisza-Wilk E. Masz Prawo do mediacji w szkole. Warszawa, Scholar 2019.</w:t>
            </w:r>
          </w:p>
          <w:p w14:paraId="0D045887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Góralczyk, E., One są wśród nas. Dziecko przewlekle chore. Psychologiczne aspekty funkcjonowania dziecka w szkole i przedszkolu. Warszawa: CMPPP 2009.</w:t>
            </w:r>
          </w:p>
          <w:p w14:paraId="7AC4DEB9" w14:textId="40297E00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Hornby</w:t>
            </w:r>
            <w:proofErr w:type="spellEnd"/>
            <w:r w:rsidRPr="00515B1B">
              <w:rPr>
                <w:color w:val="06022E"/>
              </w:rPr>
              <w:t xml:space="preserve"> G., Hall E., Hall C., Nauczyciel wychowawca. Gdańsk, GWP 2005</w:t>
            </w:r>
            <w:r w:rsidR="00515B1B">
              <w:rPr>
                <w:color w:val="06022E"/>
              </w:rPr>
              <w:t>.</w:t>
            </w:r>
          </w:p>
          <w:p w14:paraId="6DA15B70" w14:textId="5A23BE3C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Kendall, P.C., Zaburzenia okresu dzieciństwa i adolescencji. Gdańsk, GWP 2004.</w:t>
            </w:r>
          </w:p>
          <w:p w14:paraId="623DB7D2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Wojnarowska B., Uczniowie z chorobami przewlekłymi. Jak wspierać ich rozwój zdrowie i edukację. Warszawa: PWN 2010.</w:t>
            </w:r>
          </w:p>
          <w:p w14:paraId="74C1CEEC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Rzeszotek M., Sukces wychowania. Jak budować dobre relacje w grupie. Poradnik dla nauczycieli, trenerów i pedagogów. Warszawa: Difin 2018.</w:t>
            </w:r>
          </w:p>
          <w:p w14:paraId="4A2C398E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Słupek K., Uczniowie ze specjalnymi potrzebami edukacyjnymi. Pomoc psychologiczno – pedagogiczna, dostosowanie wymagań. Gdańsk, Harmonia 2018.</w:t>
            </w:r>
          </w:p>
          <w:p w14:paraId="5C381243" w14:textId="7BEBD021" w:rsidR="00D62D5D" w:rsidRPr="00515B1B" w:rsidRDefault="00502118" w:rsidP="00217BEC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Szymańska J., Programy profilaktyczne. Podstawy profesjonalnej profilaktyki. Warszawa, CMPPP MEN 2000.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AE4031D" w:rsidR="00D62D5D" w:rsidRPr="006878B0" w:rsidRDefault="00426D8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2845F072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9D572A1" w14:textId="77777777" w:rsidR="005C6C94" w:rsidRPr="0074288E" w:rsidRDefault="005C6C94" w:rsidP="005C6C94">
      <w:pPr>
        <w:rPr>
          <w:sz w:val="22"/>
          <w:szCs w:val="22"/>
        </w:rPr>
      </w:pPr>
      <w:bookmarkStart w:id="2" w:name="_Hlk142328812"/>
      <w:bookmarkStart w:id="3" w:name="_Hlk20125826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bookmarkEnd w:id="3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26D80" w14:paraId="05511580" w14:textId="77777777" w:rsidTr="009D4E02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B5926E4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635E3AD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01,02,03,04,05, 06,07</w:t>
            </w:r>
          </w:p>
        </w:tc>
      </w:tr>
      <w:tr w:rsidR="00426D80" w14:paraId="577C5F0D" w14:textId="77777777" w:rsidTr="00C275A2">
        <w:tc>
          <w:tcPr>
            <w:tcW w:w="8208" w:type="dxa"/>
            <w:gridSpan w:val="2"/>
          </w:tcPr>
          <w:p w14:paraId="12B2830E" w14:textId="6C6C3E95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0FA9D910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04,05,06,07,</w:t>
            </w:r>
          </w:p>
        </w:tc>
      </w:tr>
      <w:tr w:rsidR="00426D80" w14:paraId="0D21115C" w14:textId="77777777" w:rsidTr="00C275A2">
        <w:tc>
          <w:tcPr>
            <w:tcW w:w="8208" w:type="dxa"/>
            <w:gridSpan w:val="2"/>
          </w:tcPr>
          <w:p w14:paraId="59576AAF" w14:textId="01F8E2E7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44257236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01,02,03,04,05</w:t>
            </w:r>
          </w:p>
        </w:tc>
      </w:tr>
      <w:tr w:rsidR="00426D80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29CE7D1" w:rsidR="00426D80" w:rsidRPr="00515B1B" w:rsidRDefault="00426D80" w:rsidP="00426D80">
            <w:pPr>
              <w:rPr>
                <w:color w:val="FF0000"/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Egzamin</w:t>
            </w:r>
            <w:r w:rsidR="00F37A9F" w:rsidRPr="00515B1B">
              <w:rPr>
                <w:sz w:val="24"/>
                <w:szCs w:val="24"/>
              </w:rPr>
              <w:t xml:space="preserve"> pisemny – test z pytaniami otwartymi i zamkniętymi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3E22B3A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9E58A59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1EFB025" w:rsidR="000E6065" w:rsidRPr="00742916" w:rsidRDefault="005C6C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7A646E39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1D70A0B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CB4C6FB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308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17306C1" w:rsidR="000E6065" w:rsidRPr="00742916" w:rsidRDefault="005C6C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19EFE675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308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EBB7D5D" w:rsidR="000E6065" w:rsidRPr="00742916" w:rsidRDefault="00426D8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668BB950" w:rsidR="000E6065" w:rsidRPr="00742916" w:rsidRDefault="00426D8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631FB61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2368C842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685A230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EB2883C" w:rsidR="000E6065" w:rsidRPr="00742916" w:rsidRDefault="00426D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5E91D821" w:rsidR="000E6065" w:rsidRPr="00742916" w:rsidRDefault="0089308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1A8EE23" w:rsidR="00D62D5D" w:rsidRPr="00A70FBC" w:rsidRDefault="00426D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1CAA9D9" w:rsidR="00D62D5D" w:rsidRPr="00742916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6E2DB47" w:rsidR="00905950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3B0F19C" w:rsidR="00D62D5D" w:rsidRPr="00EA2BC5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/>
    <w:sectPr w:rsidR="00926757" w:rsidSect="0077798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F2E4" w14:textId="77777777" w:rsidR="002F5B70" w:rsidRDefault="002F5B70" w:rsidP="00905950">
      <w:r>
        <w:separator/>
      </w:r>
    </w:p>
  </w:endnote>
  <w:endnote w:type="continuationSeparator" w:id="0">
    <w:p w14:paraId="2F1EF138" w14:textId="77777777" w:rsidR="002F5B70" w:rsidRDefault="002F5B7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DB7A" w14:textId="77777777" w:rsidR="002F5B70" w:rsidRDefault="002F5B70" w:rsidP="00905950">
      <w:r>
        <w:separator/>
      </w:r>
    </w:p>
  </w:footnote>
  <w:footnote w:type="continuationSeparator" w:id="0">
    <w:p w14:paraId="16E531ED" w14:textId="77777777" w:rsidR="002F5B70" w:rsidRDefault="002F5B7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830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28FC"/>
    <w:rsid w:val="000300B7"/>
    <w:rsid w:val="000C2AB9"/>
    <w:rsid w:val="000D2E2A"/>
    <w:rsid w:val="000E1BD2"/>
    <w:rsid w:val="000E6065"/>
    <w:rsid w:val="00135507"/>
    <w:rsid w:val="00140844"/>
    <w:rsid w:val="00177161"/>
    <w:rsid w:val="002076BE"/>
    <w:rsid w:val="00217BEC"/>
    <w:rsid w:val="00227F6D"/>
    <w:rsid w:val="00233DA8"/>
    <w:rsid w:val="00274BEF"/>
    <w:rsid w:val="00292893"/>
    <w:rsid w:val="002F0880"/>
    <w:rsid w:val="002F5B70"/>
    <w:rsid w:val="00310D4A"/>
    <w:rsid w:val="003B0781"/>
    <w:rsid w:val="003C6074"/>
    <w:rsid w:val="003E4889"/>
    <w:rsid w:val="003E72CF"/>
    <w:rsid w:val="00426D80"/>
    <w:rsid w:val="0042741A"/>
    <w:rsid w:val="0045104D"/>
    <w:rsid w:val="0045197F"/>
    <w:rsid w:val="00457D17"/>
    <w:rsid w:val="00487B2F"/>
    <w:rsid w:val="004A430B"/>
    <w:rsid w:val="004A78BB"/>
    <w:rsid w:val="004B4A7C"/>
    <w:rsid w:val="004C4D60"/>
    <w:rsid w:val="004D46FE"/>
    <w:rsid w:val="004E6163"/>
    <w:rsid w:val="004E6648"/>
    <w:rsid w:val="00502118"/>
    <w:rsid w:val="00515B1B"/>
    <w:rsid w:val="00534D91"/>
    <w:rsid w:val="005B0A99"/>
    <w:rsid w:val="005C6C94"/>
    <w:rsid w:val="00633E24"/>
    <w:rsid w:val="006534BF"/>
    <w:rsid w:val="00674F2C"/>
    <w:rsid w:val="006878B0"/>
    <w:rsid w:val="006A0AF8"/>
    <w:rsid w:val="006B5791"/>
    <w:rsid w:val="006C7DB2"/>
    <w:rsid w:val="007124AE"/>
    <w:rsid w:val="00714821"/>
    <w:rsid w:val="0077798A"/>
    <w:rsid w:val="00785125"/>
    <w:rsid w:val="0079160A"/>
    <w:rsid w:val="00794267"/>
    <w:rsid w:val="007A2AB3"/>
    <w:rsid w:val="007C652F"/>
    <w:rsid w:val="007C6A21"/>
    <w:rsid w:val="007E19E6"/>
    <w:rsid w:val="007E5691"/>
    <w:rsid w:val="007F6E52"/>
    <w:rsid w:val="0089308F"/>
    <w:rsid w:val="008A4AB7"/>
    <w:rsid w:val="00900650"/>
    <w:rsid w:val="00905587"/>
    <w:rsid w:val="00905950"/>
    <w:rsid w:val="0091416A"/>
    <w:rsid w:val="0092458B"/>
    <w:rsid w:val="00926757"/>
    <w:rsid w:val="0094566C"/>
    <w:rsid w:val="00960796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AF3AD7"/>
    <w:rsid w:val="00B346B8"/>
    <w:rsid w:val="00B35974"/>
    <w:rsid w:val="00B80860"/>
    <w:rsid w:val="00B83B6C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752AF"/>
    <w:rsid w:val="00D828D1"/>
    <w:rsid w:val="00D95C14"/>
    <w:rsid w:val="00DD4B25"/>
    <w:rsid w:val="00E40952"/>
    <w:rsid w:val="00E40D52"/>
    <w:rsid w:val="00EA2BC5"/>
    <w:rsid w:val="00F048F4"/>
    <w:rsid w:val="00F04F00"/>
    <w:rsid w:val="00F070EF"/>
    <w:rsid w:val="00F3074D"/>
    <w:rsid w:val="00F357A7"/>
    <w:rsid w:val="00F37A9F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752A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482139-7254-42D6-9942-04C0528E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1337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2023-01-23T17:27:00Z</dcterms:created>
  <dcterms:modified xsi:type="dcterms:W3CDTF">2025-06-19T19:20:00Z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